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附件 5 </w:t>
      </w:r>
    </w:p>
    <w:p>
      <w:pPr>
        <w:spacing w:line="560" w:lineRule="exact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参赛作品</w:t>
      </w:r>
      <w:r>
        <w:rPr>
          <w:rFonts w:hint="eastAsia" w:ascii="黑体" w:hAnsi="黑体" w:eastAsia="黑体"/>
          <w:sz w:val="36"/>
          <w:szCs w:val="36"/>
        </w:rPr>
        <w:t>评分标准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26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260" w:type="dxa"/>
            <w:vAlign w:val="center"/>
          </w:tcPr>
          <w:p>
            <w:pPr>
              <w:spacing w:line="316" w:lineRule="exact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评分内容与标准</w:t>
            </w:r>
          </w:p>
        </w:tc>
        <w:tc>
          <w:tcPr>
            <w:tcW w:w="1300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所占分值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33" w:lineRule="exact"/>
              <w:ind w:left="200" w:firstLine="0"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一票否决</w:t>
            </w:r>
          </w:p>
          <w:p>
            <w:pPr>
              <w:spacing w:line="363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0分</w:t>
            </w:r>
          </w:p>
        </w:tc>
        <w:tc>
          <w:tcPr>
            <w:tcW w:w="6260" w:type="dxa"/>
            <w:vAlign w:val="center"/>
          </w:tcPr>
          <w:p>
            <w:pPr>
              <w:spacing w:line="363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参赛作品出现学校及老师姓名等任何泄露参赛者身份的信息、参赛作品主讲人未全程出境，按0分记。</w:t>
            </w: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Merge w:val="restart"/>
            <w:vAlign w:val="top"/>
          </w:tcPr>
          <w:p>
            <w:pPr>
              <w:spacing w:before="1367" w:line="35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教学设计</w:t>
            </w:r>
          </w:p>
          <w:p>
            <w:pPr>
              <w:spacing w:line="35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25分</w:t>
            </w:r>
          </w:p>
        </w:tc>
        <w:tc>
          <w:tcPr>
            <w:tcW w:w="62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教学目的明确，教学思路清晰，教学内容安排合理，符合教学大纲要求。</w:t>
            </w: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0" w:type="dxa"/>
            <w:vAlign w:val="top"/>
          </w:tcPr>
          <w:p>
            <w:pPr>
              <w:spacing w:before="133" w:line="40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相关故事与思政课教学有机结合、科学合理，文字表达准确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阐述清楚。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教学课件制作简约、实用、美观、大方。课件中的视频、文字、图片、动画等，结合教学主题，突出思想政治教育元素，比例协调，融入得体，清晰明了，播放流畅。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Merge w:val="restart"/>
            <w:vAlign w:val="top"/>
          </w:tcPr>
          <w:p>
            <w:pPr>
              <w:spacing w:before="1823" w:line="333" w:lineRule="exact"/>
              <w:ind w:left="200" w:firstLine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教学实施</w:t>
            </w:r>
          </w:p>
          <w:p>
            <w:pPr>
              <w:spacing w:line="363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65分</w:t>
            </w:r>
          </w:p>
        </w:tc>
        <w:tc>
          <w:tcPr>
            <w:tcW w:w="62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教学思路清晰，依据教学大纲和学情，准确说明本课的重难点、关键点，教学时间合理安排，教学环节完整、紧凑。</w:t>
            </w: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0" w:type="dxa"/>
            <w:vAlign w:val="top"/>
          </w:tcPr>
          <w:p>
            <w:pPr>
              <w:spacing w:before="133" w:line="40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教学资源选取科学、合理，相关素材与教材内容整合精准巧妙，符合教学主题，案例解析符合学生的认知规律。多媒体运用适时、适度、适量、高效。</w:t>
            </w: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3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教学过程体现育人功能，易于思想政治教育教学目的实现，融知识传授、能力培养、思想引导于一体，充分运用素材激发学生情感共鸣，引导学生爱党、爱国、爱社会主义、爱人民、爱集体。</w:t>
            </w: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0" w:type="dxa"/>
            <w:vMerge w:val="restart"/>
            <w:vAlign w:val="top"/>
          </w:tcPr>
          <w:p>
            <w:pPr>
              <w:spacing w:before="438" w:line="350" w:lineRule="exact"/>
              <w:ind w:left="200" w:firstLine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语言教态</w:t>
            </w:r>
          </w:p>
          <w:p>
            <w:pPr>
              <w:spacing w:line="35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10分</w:t>
            </w:r>
          </w:p>
        </w:tc>
        <w:tc>
          <w:tcPr>
            <w:tcW w:w="6260" w:type="dxa"/>
            <w:vAlign w:val="top"/>
          </w:tcPr>
          <w:p>
            <w:pPr>
              <w:spacing w:before="133" w:line="40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教学态度认真严谨，精神饱满，语言清晰生动，表达流畅、亲和力强。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教态自然大方，仪态端庄，普通话标准。</w:t>
            </w:r>
          </w:p>
        </w:tc>
        <w:tc>
          <w:tcPr>
            <w:tcW w:w="13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60" w:type="dxa"/>
            <w:gridSpan w:val="2"/>
            <w:vAlign w:val="center"/>
          </w:tcPr>
          <w:p>
            <w:pPr>
              <w:spacing w:line="309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100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0" w:h="16840"/>
      <w:pgMar w:top="1440" w:right="1480" w:bottom="1440" w:left="1480" w:header="0" w:footer="14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ZGE2M2VmNGUxNTFkOTlhZWI4NTMxNmE2ZDk4ZTMifQ=="/>
  </w:docVars>
  <w:rsids>
    <w:rsidRoot w:val="00000000"/>
    <w:rsid w:val="17752CFE"/>
    <w:rsid w:val="6ED04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502</Characters>
  <Lines>1</Lines>
  <Paragraphs>1</Paragraphs>
  <TotalTime>110</TotalTime>
  <ScaleCrop>false</ScaleCrop>
  <LinksUpToDate>false</LinksUpToDate>
  <CharactersWithSpaces>504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2022-09-05T17:59:00Z</dcterms:created>
  <dc:creator>Windows 用户</dc:creator>
  <cp:lastModifiedBy>Administrator</cp:lastModifiedBy>
  <dcterms:modified xsi:type="dcterms:W3CDTF">2022-09-08T06:09:17Z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5BDDAAE3D7B4A5FC0C95166380FA79DA</vt:lpwstr>
  </property>
  <property fmtid="{D5CDD505-2E9C-101B-9397-08002B2CF9AE}" pid="3" name="KSOProductBuildVer">
    <vt:lpwstr>2052-11.1.0.11830</vt:lpwstr>
  </property>
</Properties>
</file>