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88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**系/部线上教学组</w:t>
      </w:r>
      <w:bookmarkStart w:id="0" w:name="_GoBack"/>
      <w:bookmarkEnd w:id="0"/>
      <w:r>
        <w:rPr>
          <w:rFonts w:hint="eastAsia" w:cs="Times New Roman" w:asciiTheme="minorEastAsia" w:hAnsiTheme="minorEastAsia"/>
          <w:b/>
          <w:sz w:val="32"/>
          <w:szCs w:val="32"/>
        </w:rPr>
        <w:t>织与实施情况总结</w:t>
      </w:r>
    </w:p>
    <w:p>
      <w:pPr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28"/>
          <w:szCs w:val="28"/>
        </w:rPr>
        <w:t xml:space="preserve"> </w:t>
      </w:r>
      <w:r>
        <w:rPr>
          <w:rFonts w:hint="eastAsia" w:cs="仿宋_GB2312" w:asciiTheme="minorEastAsia" w:hAnsiTheme="minorEastAsia"/>
          <w:sz w:val="32"/>
          <w:szCs w:val="32"/>
        </w:rPr>
        <w:t xml:space="preserve">  </w:t>
      </w:r>
      <w:r>
        <w:rPr>
          <w:rFonts w:cs="仿宋_GB2312" w:asciiTheme="minorEastAsia" w:hAnsiTheme="minorEastAsia"/>
          <w:sz w:val="32"/>
          <w:szCs w:val="32"/>
        </w:rPr>
        <w:t xml:space="preserve">  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线上教学组织与实施情况总结包含</w:t>
      </w:r>
      <w:r>
        <w:rPr>
          <w:rFonts w:ascii="仿宋" w:hAnsi="仿宋" w:eastAsia="仿宋" w:cs="仿宋_GB2312"/>
          <w:sz w:val="32"/>
          <w:szCs w:val="32"/>
        </w:rPr>
        <w:t>但不限于以下内容：</w:t>
      </w:r>
    </w:p>
    <w:p>
      <w:pPr>
        <w:numPr>
          <w:ilvl w:val="0"/>
          <w:numId w:val="1"/>
        </w:numPr>
        <w:spacing w:line="588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落实</w:t>
      </w:r>
      <w:r>
        <w:rPr>
          <w:rFonts w:ascii="仿宋" w:hAnsi="仿宋" w:eastAsia="仿宋" w:cs="仿宋_GB2312"/>
          <w:sz w:val="32"/>
          <w:szCs w:val="32"/>
        </w:rPr>
        <w:t>新学期教学工作会议</w:t>
      </w:r>
      <w:r>
        <w:rPr>
          <w:rFonts w:hint="eastAsia" w:ascii="仿宋" w:hAnsi="仿宋" w:eastAsia="仿宋" w:cs="仿宋_GB2312"/>
          <w:sz w:val="32"/>
          <w:szCs w:val="32"/>
        </w:rPr>
        <w:t>要求，做好开展线上教学的准备工作情况。</w:t>
      </w:r>
    </w:p>
    <w:p>
      <w:pPr>
        <w:spacing w:line="588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二、线上教学组织与实施情况。</w:t>
      </w:r>
    </w:p>
    <w:p>
      <w:pPr>
        <w:spacing w:line="588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三、线上教学组织与实施使用</w:t>
      </w:r>
      <w:r>
        <w:rPr>
          <w:rFonts w:ascii="仿宋" w:hAnsi="仿宋" w:eastAsia="仿宋" w:cs="仿宋_GB2312"/>
          <w:sz w:val="32"/>
          <w:szCs w:val="32"/>
        </w:rPr>
        <w:t>平台的情况（</w:t>
      </w:r>
      <w:r>
        <w:rPr>
          <w:rFonts w:hint="eastAsia" w:ascii="仿宋" w:hAnsi="仿宋" w:eastAsia="仿宋" w:cs="仿宋_GB2312"/>
          <w:sz w:val="32"/>
          <w:szCs w:val="32"/>
        </w:rPr>
        <w:t>包括</w:t>
      </w:r>
      <w:r>
        <w:rPr>
          <w:rFonts w:ascii="仿宋" w:hAnsi="仿宋" w:eastAsia="仿宋" w:cs="仿宋_GB2312"/>
          <w:sz w:val="32"/>
          <w:szCs w:val="32"/>
        </w:rPr>
        <w:t>平台</w:t>
      </w:r>
      <w:r>
        <w:rPr>
          <w:rFonts w:hint="eastAsia" w:ascii="仿宋" w:hAnsi="仿宋" w:eastAsia="仿宋" w:cs="仿宋_GB2312"/>
          <w:sz w:val="32"/>
          <w:szCs w:val="32"/>
        </w:rPr>
        <w:t>名称</w:t>
      </w:r>
      <w:r>
        <w:rPr>
          <w:rFonts w:ascii="仿宋" w:hAnsi="仿宋" w:eastAsia="仿宋" w:cs="仿宋_GB2312"/>
          <w:sz w:val="32"/>
          <w:szCs w:val="32"/>
        </w:rPr>
        <w:t>、使用效果）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88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</w:t>
      </w:r>
      <w:r>
        <w:rPr>
          <w:rFonts w:ascii="仿宋" w:hAnsi="仿宋" w:eastAsia="仿宋" w:cs="仿宋_GB2312"/>
          <w:sz w:val="32"/>
          <w:szCs w:val="32"/>
        </w:rPr>
        <w:t>课程思政</w:t>
      </w:r>
      <w:r>
        <w:rPr>
          <w:rFonts w:hint="eastAsia" w:ascii="仿宋" w:hAnsi="仿宋" w:eastAsia="仿宋" w:cs="黑体"/>
          <w:kern w:val="0"/>
          <w:sz w:val="32"/>
          <w:szCs w:val="32"/>
        </w:rPr>
        <w:t>与专业教育结合</w:t>
      </w:r>
      <w:r>
        <w:rPr>
          <w:rFonts w:ascii="仿宋" w:hAnsi="仿宋" w:eastAsia="仿宋" w:cs="黑体"/>
          <w:kern w:val="0"/>
          <w:sz w:val="32"/>
          <w:szCs w:val="32"/>
        </w:rPr>
        <w:t>情况。</w:t>
      </w:r>
    </w:p>
    <w:p>
      <w:pPr>
        <w:spacing w:line="588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五、教师线上教学、学生线上学习典型案例（或：经验分享）（备注：可配图说明）。</w:t>
      </w:r>
    </w:p>
    <w:p>
      <w:pPr>
        <w:ind w:firstLine="57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</w:t>
      </w:r>
      <w:r>
        <w:rPr>
          <w:rFonts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线上教学组织与实施工作</w:t>
      </w:r>
      <w:r>
        <w:rPr>
          <w:rFonts w:ascii="仿宋" w:hAnsi="仿宋" w:eastAsia="仿宋" w:cs="仿宋_GB2312"/>
          <w:sz w:val="32"/>
          <w:szCs w:val="32"/>
        </w:rPr>
        <w:t>存在</w:t>
      </w:r>
      <w:r>
        <w:rPr>
          <w:rFonts w:hint="eastAsia" w:ascii="仿宋" w:hAnsi="仿宋" w:eastAsia="仿宋" w:cs="仿宋_GB2312"/>
          <w:sz w:val="32"/>
          <w:szCs w:val="32"/>
        </w:rPr>
        <w:t>的</w:t>
      </w:r>
      <w:r>
        <w:rPr>
          <w:rFonts w:ascii="仿宋" w:hAnsi="仿宋" w:eastAsia="仿宋" w:cs="仿宋_GB2312"/>
          <w:sz w:val="32"/>
          <w:szCs w:val="32"/>
        </w:rPr>
        <w:t>不足和后续的改进</w:t>
      </w:r>
      <w:r>
        <w:rPr>
          <w:rFonts w:hint="eastAsia" w:ascii="仿宋" w:hAnsi="仿宋" w:eastAsia="仿宋" w:cs="仿宋_GB2312"/>
          <w:sz w:val="32"/>
          <w:szCs w:val="32"/>
        </w:rPr>
        <w:t>方向</w:t>
      </w:r>
      <w:r>
        <w:rPr>
          <w:rFonts w:ascii="仿宋" w:hAnsi="仿宋" w:eastAsia="仿宋" w:cs="仿宋_GB2312"/>
          <w:sz w:val="32"/>
          <w:szCs w:val="32"/>
        </w:rPr>
        <w:t>。</w:t>
      </w:r>
    </w:p>
    <w:p>
      <w:pPr>
        <w:ind w:firstLine="57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七</w:t>
      </w:r>
      <w:r>
        <w:rPr>
          <w:rFonts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关于线上教学组织与实施工作的</w:t>
      </w:r>
      <w:r>
        <w:rPr>
          <w:rFonts w:ascii="仿宋" w:hAnsi="仿宋" w:eastAsia="仿宋" w:cs="仿宋_GB2312"/>
          <w:sz w:val="32"/>
          <w:szCs w:val="32"/>
        </w:rPr>
        <w:t>建议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rPr>
          <w:rFonts w:cs="仿宋_GB2312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7A116"/>
    <w:multiLevelType w:val="singleLevel"/>
    <w:tmpl w:val="07E7A1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4ZmYyOGEwZjM2ZmViOGU5NzVjZDc0ODZkZjNjNTEifQ=="/>
  </w:docVars>
  <w:rsids>
    <w:rsidRoot w:val="00DA42E2"/>
    <w:rsid w:val="000B5BCB"/>
    <w:rsid w:val="000D7DE7"/>
    <w:rsid w:val="00226908"/>
    <w:rsid w:val="00293838"/>
    <w:rsid w:val="0034347C"/>
    <w:rsid w:val="00392C87"/>
    <w:rsid w:val="004D55E0"/>
    <w:rsid w:val="00500FD1"/>
    <w:rsid w:val="00502013"/>
    <w:rsid w:val="005B668A"/>
    <w:rsid w:val="00605D98"/>
    <w:rsid w:val="00612F08"/>
    <w:rsid w:val="006157DC"/>
    <w:rsid w:val="00633E20"/>
    <w:rsid w:val="00643F1D"/>
    <w:rsid w:val="00677029"/>
    <w:rsid w:val="00695482"/>
    <w:rsid w:val="0072171B"/>
    <w:rsid w:val="00762479"/>
    <w:rsid w:val="00766A05"/>
    <w:rsid w:val="007E2A5D"/>
    <w:rsid w:val="0081788B"/>
    <w:rsid w:val="00851FF1"/>
    <w:rsid w:val="009734BF"/>
    <w:rsid w:val="009909B8"/>
    <w:rsid w:val="00B12354"/>
    <w:rsid w:val="00B93CD2"/>
    <w:rsid w:val="00BB552A"/>
    <w:rsid w:val="00BE6EFA"/>
    <w:rsid w:val="00C476D9"/>
    <w:rsid w:val="00CB50DF"/>
    <w:rsid w:val="00CC103B"/>
    <w:rsid w:val="00D43536"/>
    <w:rsid w:val="00D71757"/>
    <w:rsid w:val="00DA42E2"/>
    <w:rsid w:val="00DD590A"/>
    <w:rsid w:val="00F12BEF"/>
    <w:rsid w:val="00F36766"/>
    <w:rsid w:val="08D22016"/>
    <w:rsid w:val="0A1643D6"/>
    <w:rsid w:val="0E0A2B54"/>
    <w:rsid w:val="109168D4"/>
    <w:rsid w:val="15431DDB"/>
    <w:rsid w:val="2E95335F"/>
    <w:rsid w:val="33C36801"/>
    <w:rsid w:val="363A302B"/>
    <w:rsid w:val="407F58BC"/>
    <w:rsid w:val="544C3B1B"/>
    <w:rsid w:val="5BC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220</Characters>
  <Lines>1</Lines>
  <Paragraphs>1</Paragraphs>
  <TotalTime>133</TotalTime>
  <ScaleCrop>false</ScaleCrop>
  <LinksUpToDate>false</LinksUpToDate>
  <CharactersWithSpaces>225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2021-03-01T08:35:00Z</dcterms:created>
  <dc:creator>dell</dc:creator>
  <cp:lastModifiedBy>数学刘老师</cp:lastModifiedBy>
  <dcterms:modified xsi:type="dcterms:W3CDTF">2022-09-03T09:41:10Z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E15F4EE08F104D9196231D236923FB41</vt:lpwstr>
  </property>
</Properties>
</file>